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6" w:rsidRDefault="00290B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0B16" w:rsidRDefault="00290B16">
      <w:pPr>
        <w:pStyle w:val="ConsPlusNormal"/>
        <w:jc w:val="both"/>
        <w:outlineLvl w:val="0"/>
      </w:pPr>
    </w:p>
    <w:p w:rsidR="00290B16" w:rsidRDefault="00290B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0B16" w:rsidRDefault="00290B16">
      <w:pPr>
        <w:pStyle w:val="ConsPlusTitle"/>
        <w:jc w:val="center"/>
      </w:pPr>
    </w:p>
    <w:p w:rsidR="00290B16" w:rsidRDefault="00290B16">
      <w:pPr>
        <w:pStyle w:val="ConsPlusTitle"/>
        <w:jc w:val="center"/>
      </w:pPr>
      <w:r>
        <w:t>ПОСТАНОВЛЕНИЕ</w:t>
      </w:r>
    </w:p>
    <w:p w:rsidR="00290B16" w:rsidRDefault="00290B16">
      <w:pPr>
        <w:pStyle w:val="ConsPlusTitle"/>
        <w:jc w:val="center"/>
      </w:pPr>
      <w:r>
        <w:t>от 30 апреля 2016 г. N 380</w:t>
      </w:r>
    </w:p>
    <w:p w:rsidR="00290B16" w:rsidRDefault="00290B16">
      <w:pPr>
        <w:pStyle w:val="ConsPlusTitle"/>
        <w:jc w:val="center"/>
      </w:pPr>
    </w:p>
    <w:p w:rsidR="00290B16" w:rsidRDefault="00290B16">
      <w:pPr>
        <w:pStyle w:val="ConsPlusTitle"/>
        <w:jc w:val="center"/>
      </w:pPr>
      <w:r>
        <w:t>О ПРАВИЛАХ</w:t>
      </w:r>
    </w:p>
    <w:p w:rsidR="00290B16" w:rsidRDefault="00290B16">
      <w:pPr>
        <w:pStyle w:val="ConsPlusTitle"/>
        <w:jc w:val="center"/>
      </w:pPr>
      <w:r>
        <w:t>НАПРАВЛЕНИЯ СРЕДСТВ (ЧАСТИ СРЕДСТВ) МАТЕРИНСКОГО</w:t>
      </w:r>
    </w:p>
    <w:p w:rsidR="00290B16" w:rsidRDefault="00290B16">
      <w:pPr>
        <w:pStyle w:val="ConsPlusTitle"/>
        <w:jc w:val="center"/>
      </w:pPr>
      <w:r>
        <w:t>(СЕМЕЙНОГО) КАПИТАЛА НА ПРИОБРЕТЕНИЕ ТОВАРОВ И УСЛУГ,</w:t>
      </w:r>
    </w:p>
    <w:p w:rsidR="00290B16" w:rsidRDefault="00290B16">
      <w:pPr>
        <w:pStyle w:val="ConsPlusTitle"/>
        <w:jc w:val="center"/>
      </w:pPr>
      <w:r>
        <w:t>ПРЕДНАЗНАЧЕННЫХ ДЛЯ СОЦИАЛЬНОЙ АДАПТАЦИИ И ИНТЕГРАЦИИ</w:t>
      </w:r>
    </w:p>
    <w:p w:rsidR="00290B16" w:rsidRDefault="00290B16">
      <w:pPr>
        <w:pStyle w:val="ConsPlusTitle"/>
        <w:jc w:val="center"/>
      </w:pPr>
      <w:r>
        <w:t>В ОБЩЕСТВО ДЕТЕЙ-ИНВАЛИДОВ, ПУТЕМ КОМПЕНСАЦИИ ЗАТРАТ</w:t>
      </w:r>
    </w:p>
    <w:p w:rsidR="00290B16" w:rsidRDefault="00290B16">
      <w:pPr>
        <w:pStyle w:val="ConsPlusTitle"/>
        <w:jc w:val="center"/>
      </w:pPr>
      <w:r>
        <w:t>НА ПРИОБРЕТЕНИЕ ТАКИХ ТОВАРОВ И УСЛУГ</w:t>
      </w:r>
    </w:p>
    <w:p w:rsidR="00290B16" w:rsidRDefault="00290B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0B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0B16" w:rsidRDefault="00290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B16" w:rsidRDefault="00290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03.03.2017 N 253)</w:t>
            </w:r>
          </w:p>
        </w:tc>
      </w:tr>
    </w:tbl>
    <w:p w:rsidR="00290B16" w:rsidRDefault="00290B16">
      <w:pPr>
        <w:pStyle w:val="ConsPlusNormal"/>
        <w:jc w:val="center"/>
      </w:pPr>
    </w:p>
    <w:p w:rsidR="00290B16" w:rsidRDefault="00290B1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"О дополнительных мерах государственной поддержки семей, имеющих детей" Правительство Российской Федерации постановляет: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290B16" w:rsidRDefault="00290B16">
      <w:pPr>
        <w:pStyle w:val="ConsPlusNormal"/>
        <w:ind w:firstLine="540"/>
        <w:jc w:val="both"/>
      </w:pPr>
    </w:p>
    <w:p w:rsidR="00290B16" w:rsidRDefault="00290B16">
      <w:pPr>
        <w:pStyle w:val="ConsPlusNormal"/>
        <w:jc w:val="right"/>
      </w:pPr>
      <w:r>
        <w:t>Председатель Правительства</w:t>
      </w:r>
    </w:p>
    <w:p w:rsidR="00290B16" w:rsidRDefault="00290B16">
      <w:pPr>
        <w:pStyle w:val="ConsPlusNormal"/>
        <w:jc w:val="right"/>
      </w:pPr>
      <w:r>
        <w:t>Российской Федерации</w:t>
      </w:r>
    </w:p>
    <w:p w:rsidR="00290B16" w:rsidRDefault="00290B16">
      <w:pPr>
        <w:pStyle w:val="ConsPlusNormal"/>
        <w:jc w:val="right"/>
      </w:pPr>
      <w:r>
        <w:t>Д.МЕДВЕДЕВ</w:t>
      </w:r>
    </w:p>
    <w:p w:rsidR="00290B16" w:rsidRDefault="00290B16">
      <w:pPr>
        <w:pStyle w:val="ConsPlusNormal"/>
        <w:ind w:firstLine="540"/>
        <w:jc w:val="both"/>
      </w:pPr>
    </w:p>
    <w:p w:rsidR="00290B16" w:rsidRDefault="00290B16">
      <w:pPr>
        <w:pStyle w:val="ConsPlusNormal"/>
        <w:ind w:firstLine="540"/>
        <w:jc w:val="both"/>
      </w:pPr>
    </w:p>
    <w:p w:rsidR="00290B16" w:rsidRDefault="00290B16">
      <w:pPr>
        <w:pStyle w:val="ConsPlusNormal"/>
        <w:ind w:firstLine="540"/>
        <w:jc w:val="both"/>
      </w:pPr>
    </w:p>
    <w:p w:rsidR="00290B16" w:rsidRDefault="00290B16">
      <w:pPr>
        <w:pStyle w:val="ConsPlusNormal"/>
        <w:ind w:firstLine="540"/>
        <w:jc w:val="both"/>
      </w:pPr>
    </w:p>
    <w:p w:rsidR="00290B16" w:rsidRDefault="00290B16">
      <w:pPr>
        <w:pStyle w:val="ConsPlusNormal"/>
        <w:ind w:firstLine="540"/>
        <w:jc w:val="both"/>
      </w:pPr>
    </w:p>
    <w:p w:rsidR="00290B16" w:rsidRDefault="00290B16">
      <w:pPr>
        <w:pStyle w:val="ConsPlusNormal"/>
        <w:jc w:val="right"/>
        <w:outlineLvl w:val="0"/>
      </w:pPr>
      <w:r>
        <w:t>Утверждены</w:t>
      </w:r>
    </w:p>
    <w:p w:rsidR="00290B16" w:rsidRDefault="00290B16">
      <w:pPr>
        <w:pStyle w:val="ConsPlusNormal"/>
        <w:jc w:val="right"/>
      </w:pPr>
      <w:r>
        <w:t>постановлением Правительства</w:t>
      </w:r>
    </w:p>
    <w:p w:rsidR="00290B16" w:rsidRDefault="00290B16">
      <w:pPr>
        <w:pStyle w:val="ConsPlusNormal"/>
        <w:jc w:val="right"/>
      </w:pPr>
      <w:r>
        <w:t>Российской Федерации</w:t>
      </w:r>
    </w:p>
    <w:p w:rsidR="00290B16" w:rsidRDefault="00290B16">
      <w:pPr>
        <w:pStyle w:val="ConsPlusNormal"/>
        <w:jc w:val="right"/>
      </w:pPr>
      <w:r>
        <w:t>от 30 апреля 2016 г. N 380</w:t>
      </w:r>
    </w:p>
    <w:p w:rsidR="00290B16" w:rsidRDefault="00290B16">
      <w:pPr>
        <w:pStyle w:val="ConsPlusNormal"/>
        <w:jc w:val="center"/>
      </w:pPr>
    </w:p>
    <w:p w:rsidR="00290B16" w:rsidRDefault="00290B16">
      <w:pPr>
        <w:pStyle w:val="ConsPlusTitle"/>
        <w:jc w:val="center"/>
      </w:pPr>
      <w:bookmarkStart w:id="0" w:name="P31"/>
      <w:bookmarkEnd w:id="0"/>
      <w:r>
        <w:t>ПРАВИЛА</w:t>
      </w:r>
    </w:p>
    <w:p w:rsidR="00290B16" w:rsidRDefault="00290B16">
      <w:pPr>
        <w:pStyle w:val="ConsPlusTitle"/>
        <w:jc w:val="center"/>
      </w:pPr>
      <w:r>
        <w:t>НАПРАВЛЕНИЯ СРЕДСТВ (ЧАСТИ СРЕДСТВ) МАТЕРИНСКОГО</w:t>
      </w:r>
    </w:p>
    <w:p w:rsidR="00290B16" w:rsidRDefault="00290B16">
      <w:pPr>
        <w:pStyle w:val="ConsPlusTitle"/>
        <w:jc w:val="center"/>
      </w:pPr>
      <w:r>
        <w:t>(СЕМЕЙНОГО) КАПИТАЛА НА ПРИОБРЕТЕНИЕ ТОВАРОВ И УСЛУГ,</w:t>
      </w:r>
    </w:p>
    <w:p w:rsidR="00290B16" w:rsidRDefault="00290B16">
      <w:pPr>
        <w:pStyle w:val="ConsPlusTitle"/>
        <w:jc w:val="center"/>
      </w:pPr>
      <w:r>
        <w:t>ПРЕДНАЗНАЧЕННЫХ ДЛЯ СОЦИАЛЬНОЙ АДАПТАЦИИ И ИНТЕГРАЦИИ</w:t>
      </w:r>
    </w:p>
    <w:p w:rsidR="00290B16" w:rsidRDefault="00290B16">
      <w:pPr>
        <w:pStyle w:val="ConsPlusTitle"/>
        <w:jc w:val="center"/>
      </w:pPr>
      <w:r>
        <w:t>В ОБЩЕСТВО ДЕТЕЙ-ИНВАЛИДОВ, ПУТЕМ КОМПЕНСАЦИИ ЗАТРАТ</w:t>
      </w:r>
    </w:p>
    <w:p w:rsidR="00290B16" w:rsidRDefault="00290B16">
      <w:pPr>
        <w:pStyle w:val="ConsPlusTitle"/>
        <w:jc w:val="center"/>
      </w:pPr>
      <w:r>
        <w:t>НА ПРИОБРЕТЕНИЕ ТАКИХ ТОВАРОВ И УСЛУГ</w:t>
      </w:r>
    </w:p>
    <w:p w:rsidR="00290B16" w:rsidRDefault="00290B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0B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0B16" w:rsidRDefault="00290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B16" w:rsidRDefault="00290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03.03.2017 N 253)</w:t>
            </w:r>
          </w:p>
        </w:tc>
      </w:tr>
    </w:tbl>
    <w:p w:rsidR="00290B16" w:rsidRDefault="00290B16">
      <w:pPr>
        <w:pStyle w:val="ConsPlusNormal"/>
        <w:jc w:val="center"/>
      </w:pPr>
    </w:p>
    <w:p w:rsidR="00290B16" w:rsidRDefault="00290B16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направления средств (части средств) материнского (семейного) капитала (далее - средства) на приобретение товаров и услуг, </w:t>
      </w:r>
      <w:r>
        <w:lastRenderedPageBreak/>
        <w:t>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 xml:space="preserve">2. Средства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предусмотренных </w:t>
      </w:r>
      <w:hyperlink r:id="rId8" w:history="1">
        <w:r>
          <w:rPr>
            <w:color w:val="0000FF"/>
          </w:rPr>
          <w:t>перечнем</w:t>
        </w:r>
      </w:hyperlink>
      <w:r>
        <w:t xml:space="preserve"> товаров и услуг, предназначенных для социальной адаптации и интеграции в общество детей-инвалидов, утвержденным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апреля 2016 г. N 831-р, в соответствии с индивидуальной программой реабилитации или абилитации ребенка-инвалида путем компенсации затрат на приобретение таких товаров и услуг, за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Федерации".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 xml:space="preserve">3. Распоряжение средствами, направляемыми на приобретение товаров и услуг, предназначенных для социальной адаптации и интеграции в общество детей-инвалидов,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</w:t>
      </w:r>
      <w:hyperlink r:id="rId11" w:history="1">
        <w:r>
          <w:rPr>
            <w:color w:val="0000FF"/>
          </w:rPr>
          <w:t>заявления</w:t>
        </w:r>
      </w:hyperlink>
      <w:r>
        <w:t xml:space="preserve"> о распоряжении средствами в порядке, предусмотренном </w:t>
      </w:r>
      <w:hyperlink r:id="rId12" w:history="1">
        <w:r>
          <w:rPr>
            <w:color w:val="0000FF"/>
          </w:rPr>
          <w:t>статьей 7</w:t>
        </w:r>
      </w:hyperlink>
      <w:r>
        <w:t xml:space="preserve"> Федерального закона "О дополнительных мерах государственной поддержки семей, имеющих детей".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>4. Средства направляются на компенсацию затрат на приобретение товаров и услуг, предназначенных для социальной адаптации и интеграции в общество детей-инвалидов, территориальным органом Пенсионного фонда Российской Федерации путем безналичного перечисления на счет владельца сертификата, открытый в кредитной организации на территории Российской Федерации.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>5. Заявление о распоряжении средствами подается с представлением следующих документов: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>а) основной документ, удостоверяющий личность лица, получившего сертификат;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>г)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 xml:space="preserve">д)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абилитации ребенка-инвалида, действительной на день приобретения товара, и </w:t>
      </w:r>
      <w:hyperlink r:id="rId14" w:history="1">
        <w:r>
          <w:rPr>
            <w:color w:val="0000FF"/>
          </w:rPr>
          <w:t>перечню</w:t>
        </w:r>
      </w:hyperlink>
      <w:r>
        <w:t xml:space="preserve"> товаров и услуг, предназначенных для социальной адаптации и интеграции в общество детей-инвалидов, </w:t>
      </w:r>
      <w:r>
        <w:lastRenderedPageBreak/>
        <w:t>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>е)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>6. Акт проверки наличия приобретенного для ребенка-инвалида товара составляется уполномоченным органом исполнительной власти субъекта Российской Федерации в сфере социального обслуживания в течение 5 дней со дня обращения лица, получившего сертификат, или его представителя.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 xml:space="preserve">7. В соответствии с </w:t>
      </w:r>
      <w:hyperlink r:id="rId15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дополнительных мерах государственной поддержки семей, имеющих детей" решение об удовлетворении или отказе в удовлетворении заявления о распоряжении средствами выносится территориальным органом Пенсионного фонда Российской Федерации в месячный срок с даты приема заявления о распоряжении средствами.</w:t>
      </w:r>
    </w:p>
    <w:p w:rsidR="00290B16" w:rsidRDefault="00290B16">
      <w:pPr>
        <w:pStyle w:val="ConsPlusNormal"/>
        <w:spacing w:before="220"/>
        <w:ind w:firstLine="540"/>
        <w:jc w:val="both"/>
      </w:pPr>
      <w: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Российской Федерации (территориальным органом Пенсионного фонда Российской Федерации) на счет владельца сертификата в течение 10 рабочих дней со дня принятия решения об удовлетворении заявления о распоряжении средствами.</w:t>
      </w:r>
    </w:p>
    <w:p w:rsidR="00290B16" w:rsidRDefault="00290B16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03.03.2017 N 253)</w:t>
      </w:r>
    </w:p>
    <w:p w:rsidR="00290B16" w:rsidRDefault="00290B16">
      <w:pPr>
        <w:pStyle w:val="ConsPlusNormal"/>
        <w:ind w:firstLine="540"/>
        <w:jc w:val="both"/>
      </w:pPr>
    </w:p>
    <w:p w:rsidR="00290B16" w:rsidRDefault="00290B16">
      <w:pPr>
        <w:pStyle w:val="ConsPlusNormal"/>
        <w:ind w:firstLine="540"/>
        <w:jc w:val="both"/>
      </w:pPr>
    </w:p>
    <w:p w:rsidR="00290B16" w:rsidRDefault="00290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63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B16"/>
    <w:rsid w:val="00290B16"/>
    <w:rsid w:val="006E504F"/>
    <w:rsid w:val="007452E9"/>
    <w:rsid w:val="007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B3C7AD2686929979C79C06042CE9B8238F52AB53EE2AEB214FF6F0003D1170B6A0C554916ABE2UC33L" TargetMode="External"/><Relationship Id="rId13" Type="http://schemas.openxmlformats.org/officeDocument/2006/relationships/hyperlink" Target="consultantplus://offline/ref=A71B3C7AD2686929979C79C06042CE9B8133F32AB333E2AEB214FF6F0003D1170B6A0C554916A8E7UC36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B3C7AD2686929979C79C06042CE9B8130F12BB43DE2AEB214FF6F0003D1170B6A0C554916ABE0UC37L" TargetMode="External"/><Relationship Id="rId12" Type="http://schemas.openxmlformats.org/officeDocument/2006/relationships/hyperlink" Target="consultantplus://offline/ref=A71B3C7AD2686929979C79C06042CE9B8138F02BB038E2AEB214FF6F0003D1170B6A0C554916ABE4UC31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B3C7AD2686929979C79C06042CE9B8130F12BB43DE2AEB214FF6F0003D1170B6A0C554916ABE0UC3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B3C7AD2686929979C79C06042CE9B8138F02BB038E2AEB214FF6F0003D1170B6A0C57U43DL" TargetMode="External"/><Relationship Id="rId11" Type="http://schemas.openxmlformats.org/officeDocument/2006/relationships/hyperlink" Target="consultantplus://offline/ref=A71B3C7AD2686929979C79C06042CE9B8138F02CBE3FE2AEB214FF6F0003D1170B6A0C554916ABE7UC37L" TargetMode="External"/><Relationship Id="rId5" Type="http://schemas.openxmlformats.org/officeDocument/2006/relationships/hyperlink" Target="consultantplus://offline/ref=A71B3C7AD2686929979C79C06042CE9B8130F12BB43DE2AEB214FF6F0003D1170B6A0C554916ABE0UC37L" TargetMode="External"/><Relationship Id="rId15" Type="http://schemas.openxmlformats.org/officeDocument/2006/relationships/hyperlink" Target="consultantplus://offline/ref=A71B3C7AD2686929979C79C06042CE9B8138F02BB038E2AEB214FF6F0003D1170B6A0C554916ABE5UC33L" TargetMode="External"/><Relationship Id="rId10" Type="http://schemas.openxmlformats.org/officeDocument/2006/relationships/hyperlink" Target="consultantplus://offline/ref=A71B3C7AD2686929979C79C06042CE9B8138F025BE38E2AEB214FF6F0003D1170B6A0C56U43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1B3C7AD2686929979C79C06042CE9B8238F52AB53EE2AEB214FF6F00U033L" TargetMode="External"/><Relationship Id="rId14" Type="http://schemas.openxmlformats.org/officeDocument/2006/relationships/hyperlink" Target="consultantplus://offline/ref=A71B3C7AD2686929979C79C06042CE9B8238F52AB53EE2AEB214FF6F0003D1170B6A0C554916ABE2UC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2018-04-13T11:55:00Z</dcterms:created>
  <dcterms:modified xsi:type="dcterms:W3CDTF">2018-04-13T11:55:00Z</dcterms:modified>
</cp:coreProperties>
</file>