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01" w:rsidRDefault="008957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5701" w:rsidRDefault="00895701">
      <w:pPr>
        <w:pStyle w:val="ConsPlusNormal"/>
        <w:jc w:val="both"/>
        <w:outlineLvl w:val="0"/>
      </w:pPr>
    </w:p>
    <w:p w:rsidR="00895701" w:rsidRDefault="0089570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95701" w:rsidRDefault="00895701">
      <w:pPr>
        <w:pStyle w:val="ConsPlusTitle"/>
        <w:jc w:val="center"/>
      </w:pPr>
    </w:p>
    <w:p w:rsidR="00895701" w:rsidRDefault="00895701">
      <w:pPr>
        <w:pStyle w:val="ConsPlusTitle"/>
        <w:jc w:val="center"/>
      </w:pPr>
      <w:r>
        <w:t>ПОСТАНОВЛЕНИЕ</w:t>
      </w:r>
    </w:p>
    <w:p w:rsidR="00895701" w:rsidRDefault="00895701">
      <w:pPr>
        <w:pStyle w:val="ConsPlusTitle"/>
        <w:jc w:val="center"/>
      </w:pPr>
      <w:r>
        <w:t>от 30 ноября 2005 г. N 708</w:t>
      </w:r>
    </w:p>
    <w:p w:rsidR="00895701" w:rsidRDefault="00895701">
      <w:pPr>
        <w:pStyle w:val="ConsPlusTitle"/>
        <w:jc w:val="center"/>
      </w:pPr>
    </w:p>
    <w:p w:rsidR="00895701" w:rsidRDefault="00895701">
      <w:pPr>
        <w:pStyle w:val="ConsPlusTitle"/>
        <w:jc w:val="center"/>
      </w:pPr>
      <w:r>
        <w:t>ОБ УТВЕРЖДЕНИИ ПРАВИЛ</w:t>
      </w:r>
    </w:p>
    <w:p w:rsidR="00895701" w:rsidRDefault="00895701">
      <w:pPr>
        <w:pStyle w:val="ConsPlusTitle"/>
        <w:jc w:val="center"/>
      </w:pPr>
      <w:r>
        <w:t>ОБЕСПЕЧЕНИЯ ИНВАЛИДОВ СОБАКАМИ-ПРОВОДНИКАМИ</w:t>
      </w:r>
    </w:p>
    <w:p w:rsidR="00895701" w:rsidRDefault="00895701">
      <w:pPr>
        <w:pStyle w:val="ConsPlusTitle"/>
        <w:jc w:val="center"/>
      </w:pPr>
      <w:r>
        <w:t>И ВЫПЛАТЫ ЕЖЕГОДНОЙ ДЕНЕЖНОЙ КОМПЕНСАЦИИ</w:t>
      </w:r>
    </w:p>
    <w:p w:rsidR="00895701" w:rsidRDefault="00895701">
      <w:pPr>
        <w:pStyle w:val="ConsPlusTitle"/>
        <w:jc w:val="center"/>
      </w:pPr>
      <w:r>
        <w:t>РАСХОДОВ НА СОДЕРЖАНИЕ И ВЕТЕРИНАРНОЕ</w:t>
      </w:r>
    </w:p>
    <w:p w:rsidR="00895701" w:rsidRDefault="00895701">
      <w:pPr>
        <w:pStyle w:val="ConsPlusTitle"/>
        <w:jc w:val="center"/>
      </w:pPr>
      <w:r>
        <w:t>ОБСЛУЖИВАНИЕ СОБАК-ПРОВОДНИКОВ</w:t>
      </w:r>
    </w:p>
    <w:p w:rsidR="00895701" w:rsidRDefault="008957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57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5701" w:rsidRDefault="008957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5701" w:rsidRDefault="008957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08.04.2011 </w:t>
            </w:r>
            <w:hyperlink r:id="rId5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895701" w:rsidRDefault="008957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21.12.2011 </w:t>
            </w:r>
            <w:hyperlink r:id="rId6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 xml:space="preserve">, от 16.04.2012 </w:t>
            </w:r>
            <w:hyperlink r:id="rId7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895701" w:rsidRDefault="008957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27.10.2014 </w:t>
            </w:r>
            <w:hyperlink r:id="rId9" w:history="1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,</w:t>
            </w:r>
          </w:p>
          <w:p w:rsidR="00895701" w:rsidRDefault="008957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07.03.2016 </w:t>
            </w:r>
            <w:hyperlink r:id="rId10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03.02.2017 </w:t>
            </w:r>
            <w:hyperlink r:id="rId11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5701" w:rsidRDefault="00895701">
      <w:pPr>
        <w:pStyle w:val="ConsPlusNormal"/>
        <w:ind w:firstLine="540"/>
        <w:jc w:val="both"/>
      </w:pPr>
    </w:p>
    <w:p w:rsidR="00895701" w:rsidRDefault="00895701">
      <w:pPr>
        <w:pStyle w:val="ConsPlusNormal"/>
        <w:ind w:firstLine="540"/>
        <w:jc w:val="both"/>
      </w:pPr>
      <w:r>
        <w:t xml:space="preserve">Во исполнение </w:t>
      </w:r>
      <w:hyperlink r:id="rId12" w:history="1">
        <w:r>
          <w:rPr>
            <w:color w:val="0000FF"/>
          </w:rPr>
          <w:t>статьи 11.1</w:t>
        </w:r>
      </w:hyperlink>
      <w:r>
        <w:t xml:space="preserve"> Федерального закона "О социальной защите инвалидов в Российской Федерации" Правительство Российской Федерации постановляет: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собак-проводников.</w:t>
      </w:r>
    </w:p>
    <w:p w:rsidR="00895701" w:rsidRDefault="0089570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 xml:space="preserve">2. Утратил силу с 1 января 2012 года.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21.12.2011 N 1060.</w:t>
      </w:r>
    </w:p>
    <w:p w:rsidR="00895701" w:rsidRDefault="00895701">
      <w:pPr>
        <w:pStyle w:val="ConsPlusNormal"/>
        <w:ind w:firstLine="540"/>
        <w:jc w:val="both"/>
      </w:pPr>
    </w:p>
    <w:p w:rsidR="00895701" w:rsidRDefault="00895701">
      <w:pPr>
        <w:pStyle w:val="ConsPlusNormal"/>
        <w:jc w:val="right"/>
      </w:pPr>
      <w:r>
        <w:t>Председатель Правительства</w:t>
      </w:r>
    </w:p>
    <w:p w:rsidR="00895701" w:rsidRDefault="00895701">
      <w:pPr>
        <w:pStyle w:val="ConsPlusNormal"/>
        <w:jc w:val="right"/>
      </w:pPr>
      <w:r>
        <w:t>Российской Федерации</w:t>
      </w:r>
    </w:p>
    <w:p w:rsidR="00895701" w:rsidRDefault="00895701">
      <w:pPr>
        <w:pStyle w:val="ConsPlusNormal"/>
        <w:jc w:val="right"/>
      </w:pPr>
      <w:r>
        <w:t>М.ФРАДКОВ</w:t>
      </w:r>
    </w:p>
    <w:p w:rsidR="00895701" w:rsidRDefault="00895701">
      <w:pPr>
        <w:pStyle w:val="ConsPlusNormal"/>
        <w:jc w:val="right"/>
      </w:pPr>
    </w:p>
    <w:p w:rsidR="00895701" w:rsidRDefault="00895701">
      <w:pPr>
        <w:pStyle w:val="ConsPlusNormal"/>
        <w:jc w:val="right"/>
      </w:pPr>
    </w:p>
    <w:p w:rsidR="00895701" w:rsidRDefault="00895701">
      <w:pPr>
        <w:pStyle w:val="ConsPlusNormal"/>
        <w:jc w:val="right"/>
      </w:pPr>
    </w:p>
    <w:p w:rsidR="00895701" w:rsidRDefault="00895701">
      <w:pPr>
        <w:pStyle w:val="ConsPlusNormal"/>
        <w:jc w:val="right"/>
      </w:pPr>
    </w:p>
    <w:p w:rsidR="00895701" w:rsidRDefault="00895701">
      <w:pPr>
        <w:pStyle w:val="ConsPlusNormal"/>
        <w:jc w:val="right"/>
      </w:pPr>
    </w:p>
    <w:p w:rsidR="00895701" w:rsidRDefault="00895701">
      <w:pPr>
        <w:pStyle w:val="ConsPlusNormal"/>
        <w:jc w:val="right"/>
        <w:outlineLvl w:val="0"/>
      </w:pPr>
      <w:r>
        <w:t>Утверждены</w:t>
      </w:r>
    </w:p>
    <w:p w:rsidR="00895701" w:rsidRDefault="00895701">
      <w:pPr>
        <w:pStyle w:val="ConsPlusNormal"/>
        <w:jc w:val="right"/>
      </w:pPr>
      <w:r>
        <w:t>Постановлением Правительства</w:t>
      </w:r>
    </w:p>
    <w:p w:rsidR="00895701" w:rsidRDefault="00895701">
      <w:pPr>
        <w:pStyle w:val="ConsPlusNormal"/>
        <w:jc w:val="right"/>
      </w:pPr>
      <w:r>
        <w:t>Российской Федерации</w:t>
      </w:r>
    </w:p>
    <w:p w:rsidR="00895701" w:rsidRDefault="00895701">
      <w:pPr>
        <w:pStyle w:val="ConsPlusNormal"/>
        <w:jc w:val="right"/>
      </w:pPr>
      <w:r>
        <w:t>от 30 ноября 2005 г. N 708</w:t>
      </w:r>
    </w:p>
    <w:p w:rsidR="00895701" w:rsidRDefault="00895701">
      <w:pPr>
        <w:pStyle w:val="ConsPlusNormal"/>
        <w:ind w:firstLine="540"/>
        <w:jc w:val="both"/>
      </w:pPr>
    </w:p>
    <w:p w:rsidR="00895701" w:rsidRDefault="00895701">
      <w:pPr>
        <w:pStyle w:val="ConsPlusTitle"/>
        <w:jc w:val="center"/>
      </w:pPr>
      <w:bookmarkStart w:id="0" w:name="P35"/>
      <w:bookmarkEnd w:id="0"/>
      <w:r>
        <w:t>ПРАВИЛА</w:t>
      </w:r>
    </w:p>
    <w:p w:rsidR="00895701" w:rsidRDefault="00895701">
      <w:pPr>
        <w:pStyle w:val="ConsPlusTitle"/>
        <w:jc w:val="center"/>
      </w:pPr>
      <w:r>
        <w:t>ОБЕСПЕЧЕНИЯ ИНВАЛИДОВ СОБАКАМИ-ПРОВОДНИКАМИ</w:t>
      </w:r>
    </w:p>
    <w:p w:rsidR="00895701" w:rsidRDefault="00895701">
      <w:pPr>
        <w:pStyle w:val="ConsPlusTitle"/>
        <w:jc w:val="center"/>
      </w:pPr>
      <w:r>
        <w:t>И ВЫПЛАТЫ ЕЖЕГОДНОЙ ДЕНЕЖНОЙ КОМПЕНСАЦИИ</w:t>
      </w:r>
    </w:p>
    <w:p w:rsidR="00895701" w:rsidRDefault="00895701">
      <w:pPr>
        <w:pStyle w:val="ConsPlusTitle"/>
        <w:jc w:val="center"/>
      </w:pPr>
      <w:r>
        <w:t>РАСХОДОВ НА СОДЕРЖАНИЕ И ВЕТЕРИНАРНОЕ</w:t>
      </w:r>
    </w:p>
    <w:p w:rsidR="00895701" w:rsidRDefault="00895701">
      <w:pPr>
        <w:pStyle w:val="ConsPlusTitle"/>
        <w:jc w:val="center"/>
      </w:pPr>
      <w:r>
        <w:t>ОБСЛУЖИВАНИЕ СОБАК-ПРОВОДНИКОВ</w:t>
      </w:r>
    </w:p>
    <w:p w:rsidR="00895701" w:rsidRDefault="008957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57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5701" w:rsidRDefault="008957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5701" w:rsidRDefault="008957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08.04.2011 </w:t>
            </w:r>
            <w:hyperlink r:id="rId15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895701" w:rsidRDefault="0089570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21.12.2011 </w:t>
            </w:r>
            <w:hyperlink r:id="rId16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 xml:space="preserve">, от 16.04.2012 </w:t>
            </w:r>
            <w:hyperlink r:id="rId17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895701" w:rsidRDefault="008957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1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27.10.2014 </w:t>
            </w:r>
            <w:hyperlink r:id="rId19" w:history="1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,</w:t>
            </w:r>
          </w:p>
          <w:p w:rsidR="00895701" w:rsidRDefault="008957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07.03.2016 </w:t>
            </w:r>
            <w:hyperlink r:id="rId20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03.02.2017 </w:t>
            </w:r>
            <w:hyperlink r:id="rId21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5701" w:rsidRDefault="00895701">
      <w:pPr>
        <w:pStyle w:val="ConsPlusNormal"/>
        <w:ind w:firstLine="540"/>
        <w:jc w:val="both"/>
      </w:pPr>
    </w:p>
    <w:p w:rsidR="00895701" w:rsidRDefault="00895701">
      <w:pPr>
        <w:pStyle w:val="ConsPlusNormal"/>
        <w:ind w:firstLine="540"/>
        <w:jc w:val="both"/>
      </w:pPr>
      <w:r>
        <w:t xml:space="preserve">1. Настоящие Правила устанавливают порядок обеспечения инвалидов, в том числе инвалидов вследствие несчастных случаев на производстве и профессиональных заболеваний (далее - инвалиды), </w:t>
      </w:r>
      <w:hyperlink r:id="rId22" w:history="1">
        <w:r>
          <w:rPr>
            <w:color w:val="0000FF"/>
          </w:rPr>
          <w:t>собаками-проводниками</w:t>
        </w:r>
      </w:hyperlink>
      <w:r>
        <w:t xml:space="preserve"> с комплектом снаряжения (далее - собаки-проводники) и выплаты ежегодной денежной компенсации расходов на содержание и ветеринарное обслуживание собак-проводников (далее - компенсация).</w:t>
      </w:r>
    </w:p>
    <w:p w:rsidR="00895701" w:rsidRDefault="0089570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>2. Обеспечение инвалида по зрению собакой-проводником осуществляется в соответствии с индивидуальной программой реабилитации или абилитации инвалида (программой реабилитации пострадавшего в результате несчастного случая на производстве и профессионального заболевания), разрабатываемой федеральным государственным учреждением медико-социальной экспертизы.</w:t>
      </w:r>
    </w:p>
    <w:p w:rsidR="00895701" w:rsidRDefault="00895701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895701" w:rsidRDefault="00895701">
      <w:pPr>
        <w:pStyle w:val="ConsPlusNormal"/>
        <w:spacing w:before="220"/>
        <w:ind w:firstLine="540"/>
        <w:jc w:val="both"/>
      </w:pPr>
      <w:bookmarkStart w:id="1" w:name="P50"/>
      <w:bookmarkEnd w:id="1"/>
      <w:r>
        <w:t>3. Заявление об обеспечении собакой-проводником подается инвалидом (лицом, представляющим его интересы) в территориальный орган Фонда социального страхования Российской Федерации по месту жительства инвалида или в орган исполнительной власти субъекта Российской Федерации по месту жительства инвалида,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(далее - уполномоченный орган).</w:t>
      </w:r>
    </w:p>
    <w:p w:rsidR="00895701" w:rsidRDefault="0089570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 xml:space="preserve">При подаче заявления представляются </w:t>
      </w:r>
      <w:hyperlink r:id="rId26" w:history="1">
        <w:r>
          <w:rPr>
            <w:color w:val="0000FF"/>
          </w:rPr>
          <w:t>документ</w:t>
        </w:r>
      </w:hyperlink>
      <w:r>
        <w:t>, удостоверяющий личность инвалида (документ, удостоверяющий личность лица, представляющего интересы инвалида, а также документ, подтверждающий его полномочия), индивидуальная программа реабилитации или абилитации инвалида (</w:t>
      </w:r>
      <w:hyperlink r:id="rId27" w:history="1">
        <w:r>
          <w:rPr>
            <w:color w:val="0000FF"/>
          </w:rPr>
          <w:t>программа</w:t>
        </w:r>
      </w:hyperlink>
      <w:r>
        <w:t xml:space="preserve"> реабилитации пострадавшего в результате несчастного случая на производстве и профессионального заболевания).</w:t>
      </w:r>
    </w:p>
    <w:p w:rsidR="00895701" w:rsidRDefault="0089570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>Уполномоченный орган в течение 2 рабочих дней со дня подачи заявления запрашивает в порядке межведомственного электронного взаимодействия у территориального органа Пенсионного фонда Российской Федерации по месту жительства инвалида сведения из страхового свидетельства обязательного пенсионного страхования инвалида.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>Указанные сведения предоставляются территориальным органом Пенсионного фонда Российской Федерации в течение 3 рабочих дней со дня получения запроса уполномоченного органа.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 xml:space="preserve">Уполномоченный орган не вправе требовать от инвалида (лица, представляющего его интересы) представления страхового свидетельства обязательного пенсионного страхования инвалида. Инвалид (лицо, представляющее его интересы) вправе представить такое </w:t>
      </w:r>
      <w:r>
        <w:lastRenderedPageBreak/>
        <w:t>свидетельство по собственной инициативе.</w:t>
      </w:r>
    </w:p>
    <w:p w:rsidR="00895701" w:rsidRDefault="00895701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895701" w:rsidRDefault="00895701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4. Уполномоченный орган в 15-дневный срок с даты подачи заявления, указанного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настоящих Правил, уведомляет в письменной форме инвалида о постановке его на учет по обеспечению собакой-проводником. Одновременно с уведомлением инвалиду высылается направление в организацию, отобранную уполномоченным органом в установленном порядке (далее - отобранная организация), для получения собаки-проводника.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>5. Расходы по проезду инвалида и сопровождающего его лица для получения собаки-проводника к месту нахождения отобранной организации и обратно, в том числе по провозу собаки-проводника, возмещаются уполномоченным органом по заявлению инвалида, к которому прилагаются проездные документы. Возмещение расходов производится исходя из стоимости проезда: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>а) железнодорожным транспортом (поезда и вагоны всех категорий, за исключением фирменных поездов и вагонов повышенной комфортности);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>б) водным транспортом - на местах III категории;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>в) автомобильным транспортом общего пользования;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>г) воздушным транспортом (в салоне экономического класса) на расстояние свыше 1500 километров или при отсутствии железнодорожного сообщения. При использовании воздушного транспорта для проезда инвалида и сопровождающего его лица для получения собаки-проводника к месту нахождения отобранной организации и (или) обратно, в том числе для провоза собаки-проводника,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нахождения отобранной организации либо если оформление (приобретение) проездных документов на рейсы этих авиакомпаний невозможно ввиду их отсутствия на дату вылета к месту нахождения отобранной организации и (или) обратно.</w:t>
      </w:r>
    </w:p>
    <w:p w:rsidR="00895701" w:rsidRDefault="0089570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07.03.2016 N 171)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 xml:space="preserve">6. Оплата расходов, связанных с проживанием инвалида и сопровождающего его лица в отобранной организации с целью обучения инвалида обращению с собакой-проводником, производится данной организацией в </w:t>
      </w:r>
      <w:hyperlink r:id="rId31" w:history="1">
        <w:r>
          <w:rPr>
            <w:color w:val="0000FF"/>
          </w:rPr>
          <w:t>размерах</w:t>
        </w:r>
      </w:hyperlink>
      <w:r>
        <w:t>, установленных для возмещения расходов, связанных со служебными командировками,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учреждений.</w:t>
      </w:r>
    </w:p>
    <w:p w:rsidR="00895701" w:rsidRDefault="0089570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27.10.2014 N 1104)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>Расходы, произведенные отобранной организацией, возмещаются уполномоченным органом.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>7. Собака-проводник, предоставляемая инвалиду отобранной организацией по направлению уполномоченного органа, передается инвалиду бесплатно в безвозмездное пользование и не подлежит отчуждению третьим лицам, в том числе продаже или дарению.</w:t>
      </w:r>
    </w:p>
    <w:p w:rsidR="00895701" w:rsidRDefault="00895701">
      <w:pPr>
        <w:pStyle w:val="ConsPlusNormal"/>
        <w:jc w:val="both"/>
      </w:pPr>
      <w:r>
        <w:t xml:space="preserve">(п. 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 xml:space="preserve">8. Инвалиду, имеющему в пользовании в качестве специального средства для ориентации собаку-проводника, переданную ему как отобранной организацией, так и иной, не предусмотренной </w:t>
      </w:r>
      <w:hyperlink w:anchor="P59" w:history="1">
        <w:r>
          <w:rPr>
            <w:color w:val="0000FF"/>
          </w:rPr>
          <w:t>пунктом 4</w:t>
        </w:r>
      </w:hyperlink>
      <w:r>
        <w:t xml:space="preserve"> настоящих Правил организацией, предоставляется компенсация.</w:t>
      </w:r>
    </w:p>
    <w:p w:rsidR="00895701" w:rsidRDefault="00895701">
      <w:pPr>
        <w:pStyle w:val="ConsPlusNormal"/>
        <w:jc w:val="both"/>
      </w:pPr>
      <w:r>
        <w:t xml:space="preserve">(п. 8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895701" w:rsidRDefault="00895701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9. Заявление о выплате компенсации подается инвалидом (лицом, представляющим его </w:t>
      </w:r>
      <w:r>
        <w:lastRenderedPageBreak/>
        <w:t>интересы) в уполномоченный орган по месту жительства инвалида.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 xml:space="preserve">При подаче заявления представляется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личность инвалида (документ, удостоверяющий личность лица, представляющего интересы инвалида, а также документ, подтверждающий его полномочия), индивидуальная программа реабилитации или абилитации инвалида (</w:t>
      </w:r>
      <w:hyperlink r:id="rId36" w:history="1">
        <w:r>
          <w:rPr>
            <w:color w:val="0000FF"/>
          </w:rPr>
          <w:t>программа</w:t>
        </w:r>
      </w:hyperlink>
      <w:r>
        <w:t xml:space="preserve"> реабилитации пострадавшего в результате несчастного случая на производстве и профессионального заболевания), содержащая рекомендации по обеспечению инвалида собакой-проводником, а также документ, подтверждающий специальное обучение собаки-проводника (</w:t>
      </w:r>
      <w:hyperlink r:id="rId37" w:history="1">
        <w:r>
          <w:rPr>
            <w:color w:val="0000FF"/>
          </w:rPr>
          <w:t>паспорт</w:t>
        </w:r>
      </w:hyperlink>
      <w:r>
        <w:t xml:space="preserve"> установленного образца на собаку-проводника).</w:t>
      </w:r>
    </w:p>
    <w:p w:rsidR="00895701" w:rsidRDefault="0089570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 xml:space="preserve">Представление в уполномоченный орган сведений из страхового свидетельства обязательного пенсионного страхования инвалида осуществляется в порядке, предусмотренном </w:t>
      </w:r>
      <w:hyperlink w:anchor="P50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895701" w:rsidRDefault="0089570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03.02.2017 N 130)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 xml:space="preserve">10. Уполномоченный орган в 15-дневный срок с даты подачи заявления, указанного в </w:t>
      </w:r>
      <w:hyperlink w:anchor="P73" w:history="1">
        <w:r>
          <w:rPr>
            <w:color w:val="0000FF"/>
          </w:rPr>
          <w:t>пункте 9</w:t>
        </w:r>
      </w:hyperlink>
      <w:r>
        <w:t xml:space="preserve"> настоящих Правил, уведомляет в письменной форме инвалида о назначении ему компенсации и ее размере.</w:t>
      </w:r>
    </w:p>
    <w:p w:rsidR="00895701" w:rsidRDefault="0089570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21.12.2011 N 1060)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>Компенсация выплачивается инвалиду уполномоченным органом в месяце, следующем за месяцем, в котором было подано данное заявление.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 xml:space="preserve">Следующая выплата компенсации инвалиду производится по истечении одного года после получения компенсации за предыдущий год по заявлению, поданному в порядке, установленном в </w:t>
      </w:r>
      <w:hyperlink w:anchor="P73" w:history="1">
        <w:r>
          <w:rPr>
            <w:color w:val="0000FF"/>
          </w:rPr>
          <w:t>пункте 9</w:t>
        </w:r>
      </w:hyperlink>
      <w:r>
        <w:t xml:space="preserve"> настоящих Правил, с приложением копии справки установленного образца об осмотре собаки-проводника, выданной государственным ветеринарным учреждением не ранее чем за 30 дней до подачи заявления.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>Выплата компенсации осуществляется почтовым переводом или путем перечисления средств на лицевой банковский счет инвалида (по его выбору).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>11. В случае утраты собаки-проводника или потери ею качеств проводника предоставление инвалиду другой собаки-проводника осуществляется в порядке, установленном настоящими Правилами.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>Прежняя собака, переданная отобранной организацией инвалиду в безвозмездное пользование, потерявшая качества проводника, по желанию инвалида передается уполномоченным органом в собственность инвалида.</w:t>
      </w:r>
    </w:p>
    <w:p w:rsidR="00895701" w:rsidRDefault="0089570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>12. Финансовое обеспечение расходных обязательств Российской Федерации, связанных с обеспечением инвалидов собаками-проводниками и выплатой компенсации и иных расходов, предусмотренных настоящими Правилами, осуществляется за счет средств бюджета Фонда социального страхования Российской Федерации в пределах бюджетных ассигнований, предусмотренных на обеспечение инвалидов техническими средствами реабилитации, включая изготовление и ремонт протезно-ортопедических изделий,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 указанные цели.</w:t>
      </w:r>
    </w:p>
    <w:p w:rsidR="00895701" w:rsidRDefault="0089570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 xml:space="preserve">В случае передачи в установленном порядке полномочий Российской Федерации по предоставлению мер социальной защиты инвалидам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субвенций, предоставляемых в </w:t>
      </w:r>
      <w:r>
        <w:lastRenderedPageBreak/>
        <w:t>установленном порядке из федерального бюджета бюджетам субъектов Российской Федерации на реализацию переданных полномочий.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>В отношении инвалидов вследствие несчастных случаев на производстве и профессиональных заболеваний финансовое обеспечение соответствующих расходов производится за счет средств бюджета Фонда социального страхования Российской Федерации, предусмотренных на осуществление обязательного социального страхования от несчастных случаев на производстве и профессиональных заболеваний.</w:t>
      </w:r>
    </w:p>
    <w:p w:rsidR="00895701" w:rsidRDefault="00895701">
      <w:pPr>
        <w:pStyle w:val="ConsPlusNormal"/>
        <w:jc w:val="both"/>
      </w:pPr>
      <w:r>
        <w:t xml:space="preserve">(п. 12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895701" w:rsidRDefault="00895701">
      <w:pPr>
        <w:pStyle w:val="ConsPlusNormal"/>
        <w:spacing w:before="220"/>
        <w:ind w:firstLine="540"/>
        <w:jc w:val="both"/>
      </w:pPr>
      <w:r>
        <w:t>13. Отказ инвалида от обеспечения его собакой-проводником денежной выплатой не компенсируется.</w:t>
      </w:r>
    </w:p>
    <w:p w:rsidR="00895701" w:rsidRDefault="00895701">
      <w:pPr>
        <w:pStyle w:val="ConsPlusNormal"/>
        <w:ind w:firstLine="540"/>
        <w:jc w:val="both"/>
      </w:pPr>
    </w:p>
    <w:p w:rsidR="00895701" w:rsidRDefault="00895701">
      <w:pPr>
        <w:pStyle w:val="ConsPlusNormal"/>
        <w:ind w:firstLine="540"/>
        <w:jc w:val="both"/>
      </w:pPr>
    </w:p>
    <w:p w:rsidR="00895701" w:rsidRDefault="008957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03D" w:rsidRDefault="007F503D"/>
    <w:sectPr w:rsidR="007F503D" w:rsidSect="0002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701"/>
    <w:rsid w:val="006E504F"/>
    <w:rsid w:val="007F503D"/>
    <w:rsid w:val="00895701"/>
    <w:rsid w:val="00D7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5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755ED11C6E4CA1C843A603C0B2F620AFE576D96298C379099E7B6EB96A909E876953BED7AF0100C1AL" TargetMode="External"/><Relationship Id="rId13" Type="http://schemas.openxmlformats.org/officeDocument/2006/relationships/hyperlink" Target="consultantplus://offline/ref=395755ED11C6E4CA1C843A603C0B2F620AFE5266982D8C379099E7B6EB96A909E876953BED7AF1130C13L" TargetMode="External"/><Relationship Id="rId18" Type="http://schemas.openxmlformats.org/officeDocument/2006/relationships/hyperlink" Target="consultantplus://offline/ref=395755ED11C6E4CA1C843A603C0B2F620AFE576D96298C379099E7B6EB96A909E876953BED7AF0100C1AL" TargetMode="External"/><Relationship Id="rId26" Type="http://schemas.openxmlformats.org/officeDocument/2006/relationships/hyperlink" Target="consultantplus://offline/ref=395755ED11C6E4CA1C843A603C0B2F6209FB59679A288C379099E7B6EB0916L" TargetMode="External"/><Relationship Id="rId39" Type="http://schemas.openxmlformats.org/officeDocument/2006/relationships/hyperlink" Target="consultantplus://offline/ref=395755ED11C6E4CA1C843A603C0B2F620AFE5266982D8C379099E7B6EB96A909E876953BED7AF1100C1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5755ED11C6E4CA1C843A603C0B2F620AFE5266982D8C379099E7B6EB96A909E876953BED7AF1130C12L" TargetMode="External"/><Relationship Id="rId34" Type="http://schemas.openxmlformats.org/officeDocument/2006/relationships/hyperlink" Target="consultantplus://offline/ref=395755ED11C6E4CA1C843A603C0B2F620AFE5266982D8C379099E7B6EB96A909E876953BED7AF1130C1BL" TargetMode="External"/><Relationship Id="rId42" Type="http://schemas.openxmlformats.org/officeDocument/2006/relationships/hyperlink" Target="consultantplus://offline/ref=395755ED11C6E4CA1C843A603C0B2F620AFE5266982D8C379099E7B6EB96A909E876953BED7AF1100C16L" TargetMode="External"/><Relationship Id="rId7" Type="http://schemas.openxmlformats.org/officeDocument/2006/relationships/hyperlink" Target="consultantplus://offline/ref=395755ED11C6E4CA1C843A603C0B2F6209FD586098288C379099E7B6EB96A909E876953BED7AF1110C10L" TargetMode="External"/><Relationship Id="rId12" Type="http://schemas.openxmlformats.org/officeDocument/2006/relationships/hyperlink" Target="consultantplus://offline/ref=395755ED11C6E4CA1C843A603C0B2F620AF6526D962E8C379099E7B6EB96A909E876953BE8071BL" TargetMode="External"/><Relationship Id="rId17" Type="http://schemas.openxmlformats.org/officeDocument/2006/relationships/hyperlink" Target="consultantplus://offline/ref=395755ED11C6E4CA1C843A603C0B2F6209FD586098288C379099E7B6EB96A909E876953BED7AF1110C10L" TargetMode="External"/><Relationship Id="rId25" Type="http://schemas.openxmlformats.org/officeDocument/2006/relationships/hyperlink" Target="consultantplus://offline/ref=395755ED11C6E4CA1C843A603C0B2F620AFE576D96298C379099E7B6EB96A909E876953BED7AF0100C1AL" TargetMode="External"/><Relationship Id="rId33" Type="http://schemas.openxmlformats.org/officeDocument/2006/relationships/hyperlink" Target="consultantplus://offline/ref=395755ED11C6E4CA1C843A603C0B2F620AFE5266982D8C379099E7B6EB96A909E876953BED7AF1130C15L" TargetMode="External"/><Relationship Id="rId38" Type="http://schemas.openxmlformats.org/officeDocument/2006/relationships/hyperlink" Target="consultantplus://offline/ref=395755ED11C6E4CA1C843A603C0B2F620AFE5266982D8C379099E7B6EB96A909E876953BED7AF1100C1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5755ED11C6E4CA1C843A603C0B2F6209FD536C9A258C379099E7B6EB96A909E876953BED7AF1130C12L" TargetMode="External"/><Relationship Id="rId20" Type="http://schemas.openxmlformats.org/officeDocument/2006/relationships/hyperlink" Target="consultantplus://offline/ref=395755ED11C6E4CA1C843A603C0B2F620AFD5263972D8C379099E7B6EB96A909E876953BED7AF1170C11L" TargetMode="External"/><Relationship Id="rId29" Type="http://schemas.openxmlformats.org/officeDocument/2006/relationships/hyperlink" Target="consultantplus://offline/ref=395755ED11C6E4CA1C843A603C0B2F6209FD586098288C379099E7B6EB96A909E876953BED7AF1110C17L" TargetMode="External"/><Relationship Id="rId41" Type="http://schemas.openxmlformats.org/officeDocument/2006/relationships/hyperlink" Target="consultantplus://offline/ref=395755ED11C6E4CA1C843A603C0B2F620AFE5266982D8C379099E7B6EB96A909E876953BED7AF1100C1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5755ED11C6E4CA1C843A603C0B2F6209FD536C9A258C379099E7B6EB96A909E876953BED7AF1120C16L" TargetMode="External"/><Relationship Id="rId11" Type="http://schemas.openxmlformats.org/officeDocument/2006/relationships/hyperlink" Target="consultantplus://offline/ref=395755ED11C6E4CA1C843A603C0B2F620AFE5266982D8C379099E7B6EB96A909E876953BED7AF1120C16L" TargetMode="External"/><Relationship Id="rId24" Type="http://schemas.openxmlformats.org/officeDocument/2006/relationships/hyperlink" Target="consultantplus://offline/ref=395755ED11C6E4CA1C843A603C0B2F620AFE5266982D8C379099E7B6EB96A909E876953BED7AF1130C10L" TargetMode="External"/><Relationship Id="rId32" Type="http://schemas.openxmlformats.org/officeDocument/2006/relationships/hyperlink" Target="consultantplus://offline/ref=395755ED11C6E4CA1C843A603C0B2F6209F850669B2B8C379099E7B6EB96A909E876953BED7AF1120C1AL" TargetMode="External"/><Relationship Id="rId37" Type="http://schemas.openxmlformats.org/officeDocument/2006/relationships/hyperlink" Target="consultantplus://offline/ref=395755ED11C6E4CA1C84247B290B2F6209F75361972A8C379099E7B6EB96A909E876953BED7AF1130C11L" TargetMode="External"/><Relationship Id="rId40" Type="http://schemas.openxmlformats.org/officeDocument/2006/relationships/hyperlink" Target="consultantplus://offline/ref=395755ED11C6E4CA1C843A603C0B2F6209FD536C9A258C379099E7B6EB96A909E876953BED7AF1130C11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395755ED11C6E4CA1C843A603C0B2F6209FC5265972B8C379099E7B6EB96A909E876953BED7AF1130C16L" TargetMode="External"/><Relationship Id="rId15" Type="http://schemas.openxmlformats.org/officeDocument/2006/relationships/hyperlink" Target="consultantplus://offline/ref=395755ED11C6E4CA1C843A603C0B2F6209FC5265972B8C379099E7B6EB96A909E876953BED7AF1130C16L" TargetMode="External"/><Relationship Id="rId23" Type="http://schemas.openxmlformats.org/officeDocument/2006/relationships/hyperlink" Target="consultantplus://offline/ref=395755ED11C6E4CA1C843A603C0B2F620AFE5266982D8C379099E7B6EB96A909E876953BED7AF1130C11L" TargetMode="External"/><Relationship Id="rId28" Type="http://schemas.openxmlformats.org/officeDocument/2006/relationships/hyperlink" Target="consultantplus://offline/ref=395755ED11C6E4CA1C843A603C0B2F620AFE5266982D8C379099E7B6EB96A909E876953BED7AF1130C16L" TargetMode="External"/><Relationship Id="rId36" Type="http://schemas.openxmlformats.org/officeDocument/2006/relationships/hyperlink" Target="consultantplus://offline/ref=395755ED11C6E4CA1C843A603C0B2F620FFD516D9D27D13D98C0EBB4EC99F61EEF3F993AED7BF30114L" TargetMode="External"/><Relationship Id="rId10" Type="http://schemas.openxmlformats.org/officeDocument/2006/relationships/hyperlink" Target="consultantplus://offline/ref=395755ED11C6E4CA1C843A603C0B2F620AFD5263972D8C379099E7B6EB96A909E876953BED7AF1170C11L" TargetMode="External"/><Relationship Id="rId19" Type="http://schemas.openxmlformats.org/officeDocument/2006/relationships/hyperlink" Target="consultantplus://offline/ref=395755ED11C6E4CA1C843A603C0B2F6209F850669B2B8C379099E7B6EB96A909E876953BED7AF1120C1AL" TargetMode="External"/><Relationship Id="rId31" Type="http://schemas.openxmlformats.org/officeDocument/2006/relationships/hyperlink" Target="consultantplus://offline/ref=395755ED11C6E4CA1C843A603C0B2F6209FA53609A27D13D98C0EBB40E1C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5755ED11C6E4CA1C843A603C0B2F6209F850669B2B8C379099E7B6EB96A909E876953BED7AF1120C1AL" TargetMode="External"/><Relationship Id="rId14" Type="http://schemas.openxmlformats.org/officeDocument/2006/relationships/hyperlink" Target="consultantplus://offline/ref=395755ED11C6E4CA1C843A603C0B2F6209FD536C9A258C379099E7B6EB96A909E876953BED7AF1130C13L" TargetMode="External"/><Relationship Id="rId22" Type="http://schemas.openxmlformats.org/officeDocument/2006/relationships/hyperlink" Target="consultantplus://offline/ref=395755ED11C6E4CA1C843A603C0B2F620AF75361982E8C379099E7B6EB96A909E876953BED7AF1100C10L" TargetMode="External"/><Relationship Id="rId27" Type="http://schemas.openxmlformats.org/officeDocument/2006/relationships/hyperlink" Target="consultantplus://offline/ref=395755ED11C6E4CA1C843A603C0B2F620FFD516D9D27D13D98C0EBB4EC99F61EEF3F993AED7BF30114L" TargetMode="External"/><Relationship Id="rId30" Type="http://schemas.openxmlformats.org/officeDocument/2006/relationships/hyperlink" Target="consultantplus://offline/ref=395755ED11C6E4CA1C843A603C0B2F620AFD5263972D8C379099E7B6EB96A909E876953BED7AF1170C11L" TargetMode="External"/><Relationship Id="rId35" Type="http://schemas.openxmlformats.org/officeDocument/2006/relationships/hyperlink" Target="consultantplus://offline/ref=395755ED11C6E4CA1C843A603C0B2F6209FB59679A288C379099E7B6EB0916L" TargetMode="External"/><Relationship Id="rId43" Type="http://schemas.openxmlformats.org/officeDocument/2006/relationships/hyperlink" Target="consultantplus://offline/ref=395755ED11C6E4CA1C843A603C0B2F6209FD586098288C379099E7B6EB96A909E876953BED7AF1160C1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2568</Words>
  <Characters>14644</Characters>
  <Application>Microsoft Office Word</Application>
  <DocSecurity>0</DocSecurity>
  <Lines>122</Lines>
  <Paragraphs>34</Paragraphs>
  <ScaleCrop>false</ScaleCrop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T.N.Kliukvina</dc:creator>
  <cp:lastModifiedBy>T.N.Kliukvina</cp:lastModifiedBy>
  <cp:revision>1</cp:revision>
  <dcterms:created xsi:type="dcterms:W3CDTF">2018-04-13T11:53:00Z</dcterms:created>
  <dcterms:modified xsi:type="dcterms:W3CDTF">2018-04-13T11:54:00Z</dcterms:modified>
</cp:coreProperties>
</file>